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F4" w:rsidRPr="00F00DF4" w:rsidRDefault="00F00DF4" w:rsidP="00F00DF4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F00DF4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Адреса установки ККТ нет в реестре: "бумажное" заявление быстрее решит проблему</w:t>
      </w:r>
    </w:p>
    <w:p w:rsidR="00F00DF4" w:rsidRPr="00F00DF4" w:rsidRDefault="00F00DF4" w:rsidP="00F00DF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0DF4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 от 25.10.17 № </w:t>
      </w:r>
      <w:hyperlink r:id="rId4" w:history="1">
        <w:r w:rsidRPr="00F00DF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ЕД-4-20/21617@</w:t>
        </w:r>
      </w:hyperlink>
      <w:r w:rsidRPr="00F00DF4">
        <w:rPr>
          <w:rFonts w:ascii="Times New Roman" w:eastAsia="Times New Roman" w:hAnsi="Times New Roman" w:cs="Times New Roman"/>
          <w:color w:val="333333"/>
          <w:sz w:val="24"/>
          <w:szCs w:val="24"/>
        </w:rPr>
        <w:t> ФНС указала, что при отсутствии в государственном адресном реестре сведений об адресе, соответствующем месту установки </w:t>
      </w:r>
      <w:hyperlink r:id="rId5" w:tooltip="ККТ (определение, описание, подробности)" w:history="1">
        <w:r w:rsidRPr="00F00DF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ККТ</w:t>
        </w:r>
      </w:hyperlink>
      <w:r w:rsidRPr="00F00DF4">
        <w:rPr>
          <w:rFonts w:ascii="Times New Roman" w:eastAsia="Times New Roman" w:hAnsi="Times New Roman" w:cs="Times New Roman"/>
          <w:color w:val="333333"/>
          <w:sz w:val="24"/>
          <w:szCs w:val="24"/>
        </w:rPr>
        <w:t>, при ее регистрации (перерегистрации) через кабинет ККТ пользователь может самостоятельно обратиться в органы местного самоуправления в целях внесения адреса в реестр.</w:t>
      </w:r>
    </w:p>
    <w:p w:rsidR="00F00DF4" w:rsidRPr="00F00DF4" w:rsidRDefault="00F00DF4" w:rsidP="00F00DF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0DF4">
        <w:rPr>
          <w:rFonts w:ascii="Times New Roman" w:eastAsia="Times New Roman" w:hAnsi="Times New Roman" w:cs="Times New Roman"/>
          <w:color w:val="333333"/>
          <w:sz w:val="24"/>
          <w:szCs w:val="24"/>
        </w:rPr>
        <w:t>При этом надо также сообщить в территориальный налоговый орган об отсутствии сведений в адресном реестре, приложив документы, подтверждающие сведения об адресе установки ККТ, которого нет в реестре.</w:t>
      </w:r>
    </w:p>
    <w:p w:rsidR="00F00DF4" w:rsidRPr="00F00DF4" w:rsidRDefault="00F00DF4" w:rsidP="00F00DF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0DF4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нет возможности ждать, пока власти внесут адрес в реестр, то ФНС рекомендует организации зарегистрировать ККТ через подачу заявления о регистрации (перерегистрации) ККТ на бумажном носителе. Аналогичный совет ФНС </w:t>
      </w:r>
      <w:hyperlink r:id="rId6" w:history="1">
        <w:r w:rsidRPr="00F00DF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давала</w:t>
        </w:r>
      </w:hyperlink>
      <w:r w:rsidRPr="00F00DF4">
        <w:rPr>
          <w:rFonts w:ascii="Times New Roman" w:eastAsia="Times New Roman" w:hAnsi="Times New Roman" w:cs="Times New Roman"/>
          <w:color w:val="333333"/>
          <w:sz w:val="24"/>
          <w:szCs w:val="24"/>
        </w:rPr>
        <w:t> и ранее, указав, что в таком случае налоговики должны обеспечить внесение сведений об адресе в АИС "Налог-3" в режиме ручного ввода (при наличии соответствующей информации).</w:t>
      </w:r>
    </w:p>
    <w:p w:rsidR="009B3CA6" w:rsidRDefault="009B3CA6"/>
    <w:sectPr w:rsidR="009B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DF4"/>
    <w:rsid w:val="009B3CA6"/>
    <w:rsid w:val="00F0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D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0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0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news/account/903489.html" TargetMode="External"/><Relationship Id="rId5" Type="http://schemas.openxmlformats.org/officeDocument/2006/relationships/hyperlink" Target="https://www.audit-it.ru/terms/accounting/kassovyy_apparat_kkm_kkt.html" TargetMode="External"/><Relationship Id="rId4" Type="http://schemas.openxmlformats.org/officeDocument/2006/relationships/hyperlink" Target="https://www.audit-it.ru/law/account/9291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2017-11-17T07:27:00Z</dcterms:created>
  <dcterms:modified xsi:type="dcterms:W3CDTF">2017-11-17T07:28:00Z</dcterms:modified>
</cp:coreProperties>
</file>